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9888" w14:textId="77777777" w:rsidR="009910FE" w:rsidRPr="000C3D97" w:rsidRDefault="00000000">
      <w:pPr>
        <w:pStyle w:val="Titel"/>
        <w:rPr>
          <w:rFonts w:cstheme="majorHAnsi"/>
          <w:sz w:val="24"/>
          <w:szCs w:val="24"/>
          <w:lang w:val="da-DK"/>
        </w:rPr>
      </w:pPr>
      <w:r w:rsidRPr="000C3D97">
        <w:rPr>
          <w:rFonts w:cstheme="majorHAnsi"/>
          <w:sz w:val="24"/>
          <w:szCs w:val="24"/>
          <w:lang w:val="da-DK"/>
        </w:rPr>
        <w:t>Beredskabsplan – Skabelon</w:t>
      </w:r>
    </w:p>
    <w:p w14:paraId="6517E260" w14:textId="1238DDF4" w:rsidR="007D73E2" w:rsidRPr="007D73E2" w:rsidRDefault="00024DAE" w:rsidP="007D73E2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a-DK"/>
        </w:rPr>
        <w:t xml:space="preserve">Generel </w:t>
      </w:r>
      <w:r w:rsidR="007D73E2" w:rsidRPr="007D73E2">
        <w:rPr>
          <w:rFonts w:asciiTheme="majorHAnsi" w:hAnsiTheme="majorHAnsi" w:cstheme="majorHAnsi"/>
          <w:b/>
          <w:bCs/>
          <w:sz w:val="24"/>
          <w:szCs w:val="24"/>
          <w:lang w:val="da-DK"/>
        </w:rPr>
        <w:t>Indledning</w:t>
      </w:r>
      <w:r w:rsidR="006D59D0">
        <w:rPr>
          <w:rFonts w:asciiTheme="majorHAnsi" w:hAnsiTheme="majorHAnsi" w:cstheme="majorHAnsi"/>
          <w:b/>
          <w:bCs/>
          <w:sz w:val="24"/>
          <w:szCs w:val="24"/>
          <w:lang w:val="da-DK"/>
        </w:rPr>
        <w:t xml:space="preserve"> til beredskab og forebyggelse af ulykker og kriser </w:t>
      </w:r>
    </w:p>
    <w:p w14:paraId="60546027" w14:textId="77777777" w:rsidR="007D73E2" w:rsidRPr="007D73E2" w:rsidRDefault="007D73E2" w:rsidP="007D73E2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7D73E2">
        <w:rPr>
          <w:rFonts w:asciiTheme="majorHAnsi" w:hAnsiTheme="majorHAnsi" w:cstheme="majorHAnsi"/>
          <w:sz w:val="24"/>
          <w:szCs w:val="24"/>
          <w:lang w:val="da-DK"/>
        </w:rPr>
        <w:t xml:space="preserve">Inden man går i gang med at udarbejde en samlet beredskabsplan, er det en god idé at starte med at skabe overblik over, hvilke planer der allerede findes i organisationen. De fleste boligorganisationer har </w:t>
      </w:r>
      <w:proofErr w:type="gramStart"/>
      <w:r w:rsidRPr="007D73E2">
        <w:rPr>
          <w:rFonts w:asciiTheme="majorHAnsi" w:hAnsiTheme="majorHAnsi" w:cstheme="majorHAnsi"/>
          <w:sz w:val="24"/>
          <w:szCs w:val="24"/>
          <w:lang w:val="da-DK"/>
        </w:rPr>
        <w:t>eksempelvis</w:t>
      </w:r>
      <w:proofErr w:type="gramEnd"/>
      <w:r w:rsidRPr="007D73E2">
        <w:rPr>
          <w:rFonts w:asciiTheme="majorHAnsi" w:hAnsiTheme="majorHAnsi" w:cstheme="majorHAnsi"/>
          <w:sz w:val="24"/>
          <w:szCs w:val="24"/>
          <w:lang w:val="da-DK"/>
        </w:rPr>
        <w:t xml:space="preserve"> udarbejdet de lovpligtige </w:t>
      </w:r>
      <w:r w:rsidRPr="007D73E2">
        <w:rPr>
          <w:rFonts w:asciiTheme="majorHAnsi" w:hAnsiTheme="majorHAnsi" w:cstheme="majorHAnsi"/>
          <w:b/>
          <w:bCs/>
          <w:sz w:val="24"/>
          <w:szCs w:val="24"/>
          <w:lang w:val="da-DK"/>
        </w:rPr>
        <w:t>DKV-planer</w:t>
      </w:r>
      <w:r w:rsidRPr="007D73E2">
        <w:rPr>
          <w:rFonts w:asciiTheme="majorHAnsi" w:hAnsiTheme="majorHAnsi" w:cstheme="majorHAnsi"/>
          <w:sz w:val="24"/>
          <w:szCs w:val="24"/>
          <w:lang w:val="da-DK"/>
        </w:rPr>
        <w:t xml:space="preserve"> (Drift, Kontrol og Vedligehold), og i flere afdelinger findes der allerede brandplaner eller andre lokale beredskabstiltag.</w:t>
      </w:r>
    </w:p>
    <w:p w14:paraId="1FF9ABDC" w14:textId="78FD2825" w:rsidR="007D73E2" w:rsidRPr="007D73E2" w:rsidRDefault="007D73E2" w:rsidP="007D73E2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7D73E2">
        <w:rPr>
          <w:rFonts w:asciiTheme="majorHAnsi" w:hAnsiTheme="majorHAnsi" w:cstheme="majorHAnsi"/>
          <w:sz w:val="24"/>
          <w:szCs w:val="24"/>
          <w:lang w:val="da-DK"/>
        </w:rPr>
        <w:t xml:space="preserve">Det er vigtigt at inddrage de personer i organisationen, der har viden og erfaring på området, så eksisterende planer og erfaringer danner grundlag for det videre arbejde. Derudover bør man tidligt i processen identificere relevante myndigheder og lokale samarbejdspartnere – </w:t>
      </w:r>
      <w:r w:rsidR="006D59D0" w:rsidRPr="007D73E2">
        <w:rPr>
          <w:rFonts w:asciiTheme="majorHAnsi" w:hAnsiTheme="majorHAnsi" w:cstheme="majorHAnsi"/>
          <w:sz w:val="24"/>
          <w:szCs w:val="24"/>
          <w:lang w:val="da-DK"/>
        </w:rPr>
        <w:t>f.eks.</w:t>
      </w:r>
      <w:r w:rsidRPr="007D73E2">
        <w:rPr>
          <w:rFonts w:asciiTheme="majorHAnsi" w:hAnsiTheme="majorHAnsi" w:cstheme="majorHAnsi"/>
          <w:sz w:val="24"/>
          <w:szCs w:val="24"/>
          <w:lang w:val="da-DK"/>
        </w:rPr>
        <w:t xml:space="preserve"> det lokale brandvæsen – som kan bidrage med både rådgivning, øvelser og praktisk bistand i beredskabssituationer.</w:t>
      </w:r>
    </w:p>
    <w:p w14:paraId="4842DBC8" w14:textId="77777777" w:rsidR="007D73E2" w:rsidRPr="007D73E2" w:rsidRDefault="007D73E2" w:rsidP="007D73E2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7D73E2">
        <w:rPr>
          <w:rFonts w:asciiTheme="majorHAnsi" w:hAnsiTheme="majorHAnsi" w:cstheme="majorHAnsi"/>
          <w:sz w:val="24"/>
          <w:szCs w:val="24"/>
          <w:lang w:val="da-DK"/>
        </w:rPr>
        <w:t xml:space="preserve">Et godt sted at begynde er med en beredskabsplan for </w:t>
      </w:r>
      <w:r w:rsidRPr="007D73E2">
        <w:rPr>
          <w:rFonts w:asciiTheme="majorHAnsi" w:hAnsiTheme="majorHAnsi" w:cstheme="majorHAnsi"/>
          <w:b/>
          <w:bCs/>
          <w:sz w:val="24"/>
          <w:szCs w:val="24"/>
          <w:lang w:val="da-DK"/>
        </w:rPr>
        <w:t>brand</w:t>
      </w:r>
      <w:r w:rsidRPr="007D73E2">
        <w:rPr>
          <w:rFonts w:asciiTheme="majorHAnsi" w:hAnsiTheme="majorHAnsi" w:cstheme="majorHAnsi"/>
          <w:sz w:val="24"/>
          <w:szCs w:val="24"/>
          <w:lang w:val="da-DK"/>
        </w:rPr>
        <w:t>. Brande i bygninger forekommer årligt ca. 3.000 gange i Danmark, mens gennemsnitlige strømafbrydelser kun varer omkring 20 minutter pr. år. Det betyder, at brandberedskab er langt mere relevant i den daglige drift end planlægning for længerevarende strømsvigt.</w:t>
      </w:r>
    </w:p>
    <w:p w14:paraId="244E1C5D" w14:textId="3ACE9898" w:rsidR="00BF7D04" w:rsidRPr="007D73E2" w:rsidRDefault="007D73E2" w:rsidP="007D73E2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7D73E2">
        <w:rPr>
          <w:rFonts w:asciiTheme="majorHAnsi" w:hAnsiTheme="majorHAnsi" w:cstheme="majorHAnsi"/>
          <w:sz w:val="24"/>
          <w:szCs w:val="24"/>
          <w:lang w:val="da-DK"/>
        </w:rPr>
        <w:t xml:space="preserve">Når det fundament er på plads, kan organisationen gradvist udbygge beredskabsplanen med scenarier for </w:t>
      </w:r>
      <w:proofErr w:type="gramStart"/>
      <w:r w:rsidRPr="007D73E2">
        <w:rPr>
          <w:rFonts w:asciiTheme="majorHAnsi" w:hAnsiTheme="majorHAnsi" w:cstheme="majorHAnsi"/>
          <w:sz w:val="24"/>
          <w:szCs w:val="24"/>
          <w:lang w:val="da-DK"/>
        </w:rPr>
        <w:t>eksempelvis</w:t>
      </w:r>
      <w:proofErr w:type="gramEnd"/>
      <w:r w:rsidRPr="007D73E2">
        <w:rPr>
          <w:rFonts w:asciiTheme="majorHAnsi" w:hAnsiTheme="majorHAnsi" w:cstheme="majorHAnsi"/>
          <w:sz w:val="24"/>
          <w:szCs w:val="24"/>
          <w:lang w:val="da-DK"/>
        </w:rPr>
        <w:t xml:space="preserve"> længerevarende strømudfald, forsyningssvigt, stormskader og andre hændelser.</w:t>
      </w:r>
    </w:p>
    <w:p w14:paraId="37544D7B" w14:textId="37096BDB" w:rsidR="003371D7" w:rsidRPr="00BB6823" w:rsidRDefault="007D73E2" w:rsidP="00BB6823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b/>
          <w:bCs/>
          <w:sz w:val="24"/>
          <w:szCs w:val="24"/>
          <w:lang w:val="da-DK"/>
        </w:rPr>
        <w:t>Indledning til beredskabsplan</w:t>
      </w:r>
    </w:p>
    <w:p w14:paraId="1A10DF9B" w14:textId="549577FA" w:rsidR="009011FF" w:rsidRDefault="008D5D54" w:rsidP="00BB6823">
      <w:p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 xml:space="preserve">Første sted man bør </w:t>
      </w:r>
      <w:r w:rsidR="00A733BA">
        <w:rPr>
          <w:rFonts w:asciiTheme="majorHAnsi" w:hAnsiTheme="majorHAnsi" w:cstheme="majorHAnsi"/>
          <w:sz w:val="24"/>
          <w:szCs w:val="24"/>
          <w:lang w:val="da-DK"/>
        </w:rPr>
        <w:t>orientere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B8614A">
        <w:rPr>
          <w:rFonts w:asciiTheme="majorHAnsi" w:hAnsiTheme="majorHAnsi" w:cstheme="majorHAnsi"/>
          <w:sz w:val="24"/>
          <w:szCs w:val="24"/>
          <w:lang w:val="da-DK"/>
        </w:rPr>
        <w:t>sig,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 er på bl.dk</w:t>
      </w:r>
      <w:r w:rsidR="0097524D">
        <w:rPr>
          <w:rFonts w:asciiTheme="majorHAnsi" w:hAnsiTheme="majorHAnsi" w:cstheme="majorHAnsi"/>
          <w:sz w:val="24"/>
          <w:szCs w:val="24"/>
          <w:lang w:val="da-DK"/>
        </w:rPr>
        <w:t xml:space="preserve"> under beredskab</w:t>
      </w:r>
      <w:r w:rsidR="00FC342C">
        <w:rPr>
          <w:rFonts w:asciiTheme="majorHAnsi" w:hAnsiTheme="majorHAnsi" w:cstheme="majorHAnsi"/>
          <w:sz w:val="24"/>
          <w:szCs w:val="24"/>
          <w:lang w:val="da-DK"/>
        </w:rPr>
        <w:t>,</w:t>
      </w:r>
      <w:r w:rsidR="0097524D">
        <w:rPr>
          <w:rFonts w:asciiTheme="majorHAnsi" w:hAnsiTheme="majorHAnsi" w:cstheme="majorHAnsi"/>
          <w:sz w:val="24"/>
          <w:szCs w:val="24"/>
          <w:lang w:val="da-DK"/>
        </w:rPr>
        <w:t xml:space="preserve"> inden man går i gang med </w:t>
      </w:r>
      <w:r w:rsidR="00DC0772">
        <w:rPr>
          <w:rFonts w:asciiTheme="majorHAnsi" w:hAnsiTheme="majorHAnsi" w:cstheme="majorHAnsi"/>
          <w:sz w:val="24"/>
          <w:szCs w:val="24"/>
          <w:lang w:val="da-DK"/>
        </w:rPr>
        <w:t xml:space="preserve">at udarbejde beredskabsplaner, </w:t>
      </w:r>
      <w:r w:rsidR="00A733BA">
        <w:rPr>
          <w:rFonts w:asciiTheme="majorHAnsi" w:hAnsiTheme="majorHAnsi" w:cstheme="majorHAnsi"/>
          <w:sz w:val="24"/>
          <w:szCs w:val="24"/>
          <w:lang w:val="da-DK"/>
        </w:rPr>
        <w:t xml:space="preserve">for </w:t>
      </w:r>
      <w:r w:rsidR="004058D7">
        <w:rPr>
          <w:rFonts w:asciiTheme="majorHAnsi" w:hAnsiTheme="majorHAnsi" w:cstheme="majorHAnsi"/>
          <w:sz w:val="24"/>
          <w:szCs w:val="24"/>
          <w:lang w:val="da-DK"/>
        </w:rPr>
        <w:t xml:space="preserve">her </w:t>
      </w:r>
      <w:r w:rsidR="00FC342C">
        <w:rPr>
          <w:rFonts w:asciiTheme="majorHAnsi" w:hAnsiTheme="majorHAnsi" w:cstheme="majorHAnsi"/>
          <w:sz w:val="24"/>
          <w:szCs w:val="24"/>
          <w:lang w:val="da-DK"/>
        </w:rPr>
        <w:t>kan</w:t>
      </w:r>
      <w:r w:rsidR="004058D7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A733BA">
        <w:rPr>
          <w:rFonts w:asciiTheme="majorHAnsi" w:hAnsiTheme="majorHAnsi" w:cstheme="majorHAnsi"/>
          <w:sz w:val="24"/>
          <w:szCs w:val="24"/>
          <w:lang w:val="da-DK"/>
        </w:rPr>
        <w:t xml:space="preserve">man </w:t>
      </w:r>
      <w:r w:rsidR="004058D7">
        <w:rPr>
          <w:rFonts w:asciiTheme="majorHAnsi" w:hAnsiTheme="majorHAnsi" w:cstheme="majorHAnsi"/>
          <w:sz w:val="24"/>
          <w:szCs w:val="24"/>
          <w:lang w:val="da-DK"/>
        </w:rPr>
        <w:t>hente</w:t>
      </w:r>
      <w:r w:rsidR="00A733BA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4058D7">
        <w:rPr>
          <w:rFonts w:asciiTheme="majorHAnsi" w:hAnsiTheme="majorHAnsi" w:cstheme="majorHAnsi"/>
          <w:sz w:val="24"/>
          <w:szCs w:val="24"/>
          <w:lang w:val="da-DK"/>
        </w:rPr>
        <w:t xml:space="preserve">nyttig viden om </w:t>
      </w:r>
      <w:r w:rsidR="009011FF">
        <w:rPr>
          <w:rFonts w:asciiTheme="majorHAnsi" w:hAnsiTheme="majorHAnsi" w:cstheme="majorHAnsi"/>
          <w:sz w:val="24"/>
          <w:szCs w:val="24"/>
          <w:lang w:val="da-DK"/>
        </w:rPr>
        <w:t>risiko</w:t>
      </w:r>
      <w:r w:rsidR="004058D7">
        <w:rPr>
          <w:rFonts w:asciiTheme="majorHAnsi" w:hAnsiTheme="majorHAnsi" w:cstheme="majorHAnsi"/>
          <w:sz w:val="24"/>
          <w:szCs w:val="24"/>
          <w:lang w:val="da-DK"/>
        </w:rPr>
        <w:t xml:space="preserve">analyser og </w:t>
      </w:r>
      <w:r w:rsidR="00FC342C">
        <w:rPr>
          <w:rFonts w:asciiTheme="majorHAnsi" w:hAnsiTheme="majorHAnsi" w:cstheme="majorHAnsi"/>
          <w:sz w:val="24"/>
          <w:szCs w:val="24"/>
          <w:lang w:val="da-DK"/>
        </w:rPr>
        <w:t>nyttige links</w:t>
      </w:r>
      <w:r w:rsidR="0097524D">
        <w:rPr>
          <w:rFonts w:asciiTheme="majorHAnsi" w:hAnsiTheme="majorHAnsi" w:cstheme="majorHAnsi"/>
          <w:sz w:val="24"/>
          <w:szCs w:val="24"/>
          <w:lang w:val="da-DK"/>
        </w:rPr>
        <w:t>.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</w:p>
    <w:p w14:paraId="3DD5F339" w14:textId="378E68A8" w:rsidR="00BB6823" w:rsidRPr="00BB6823" w:rsidRDefault="00BB6823" w:rsidP="00BB6823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Når en organisation udarbejder en beredskabsplan, er det vigtigt</w:t>
      </w:r>
      <w:r w:rsidR="00B8614A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Pr="00BB6823">
        <w:rPr>
          <w:rFonts w:asciiTheme="majorHAnsi" w:hAnsiTheme="majorHAnsi" w:cstheme="majorHAnsi"/>
          <w:sz w:val="24"/>
          <w:szCs w:val="24"/>
          <w:lang w:val="da-DK"/>
        </w:rPr>
        <w:t>at analysere, hvilke kompetencer og ressourcer medarbejderne har, og hvem der realistisk kan indgå i forskellige typer af opgaver.</w:t>
      </w:r>
      <w:r w:rsidR="00497A1C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</w:p>
    <w:p w14:paraId="53E0B0CA" w14:textId="77777777" w:rsidR="00BB6823" w:rsidRPr="00BB6823" w:rsidRDefault="00BB6823" w:rsidP="00BB6823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Det er ikke altid direktøren, der bør stå i spidsen for kriseberedskabet. I nogle situationer kan det være langt mere hensigtsmæssigt, at opgaven varetages af en medarbejder med særlige erfaringer – fx en person med baggrund som brand- eller redningsleder, eller en medarbejder der tidligere har arbejdet i krigs- eller katastrofeområder.</w:t>
      </w:r>
    </w:p>
    <w:p w14:paraId="7291BFB0" w14:textId="77777777" w:rsidR="00B8614A" w:rsidRDefault="00B8614A" w:rsidP="00BB6823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</w:p>
    <w:p w14:paraId="6DEB227A" w14:textId="6D51B4CB" w:rsidR="00BB6823" w:rsidRPr="00BB6823" w:rsidRDefault="00BB6823" w:rsidP="00BB6823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b/>
          <w:bCs/>
          <w:sz w:val="24"/>
          <w:szCs w:val="24"/>
          <w:lang w:val="da-DK"/>
        </w:rPr>
        <w:lastRenderedPageBreak/>
        <w:t>Personlige og praktiske forhold</w:t>
      </w:r>
    </w:p>
    <w:p w14:paraId="70968E24" w14:textId="77777777" w:rsidR="00BB6823" w:rsidRPr="00BB6823" w:rsidRDefault="00BB6823" w:rsidP="00BB6823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Ved udpegning af roller og ansvar er det vigtigt at tage hensyn til medarbejdernes livssituation:</w:t>
      </w:r>
    </w:p>
    <w:p w14:paraId="5AD7E39A" w14:textId="77777777" w:rsidR="00BB6823" w:rsidRPr="00BB6823" w:rsidRDefault="00BB6823" w:rsidP="00BB6823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En medarbejder, der er alene med små børn, bør måske ikke indgå i den akutte del af beredskabet.</w:t>
      </w:r>
    </w:p>
    <w:p w14:paraId="274373C6" w14:textId="77777777" w:rsidR="00BB6823" w:rsidRPr="00BB6823" w:rsidRDefault="00BB6823" w:rsidP="00BB6823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Nogle medarbejdere kan have logistiske udfordringer – fx lang transportafstand eller afhængighed af kollektiv trafik, som kan være ude af drift under strømsvigt.</w:t>
      </w:r>
    </w:p>
    <w:p w14:paraId="61BD2AD3" w14:textId="77777777" w:rsidR="00BB6823" w:rsidRPr="00BB6823" w:rsidRDefault="00BB6823" w:rsidP="00BB6823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b/>
          <w:bCs/>
          <w:sz w:val="24"/>
          <w:szCs w:val="24"/>
          <w:lang w:val="da-DK"/>
        </w:rPr>
        <w:t>Mobilisering af ressourcer blandt beboere</w:t>
      </w:r>
    </w:p>
    <w:p w14:paraId="3120CDD3" w14:textId="77777777" w:rsidR="00BB6823" w:rsidRPr="00BB6823" w:rsidRDefault="00BB6823" w:rsidP="00BB6823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Beredskabsplanen kan med fordel også inddrage lokale ressourcer blandt beboerne eller beboerdemokraterne. I mange boligområder findes borgere med særlige faglige baggrunde, som kan styrke indsatsen i en nødsituation:</w:t>
      </w:r>
    </w:p>
    <w:p w14:paraId="5CEFB34E" w14:textId="72BE985E" w:rsidR="00390543" w:rsidRDefault="00102E9A" w:rsidP="00BB6823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sz w:val="24"/>
          <w:szCs w:val="24"/>
          <w:lang w:val="da-DK"/>
        </w:rPr>
        <w:t>Tidligere</w:t>
      </w:r>
      <w:r w:rsidR="00390543">
        <w:rPr>
          <w:rFonts w:asciiTheme="majorHAnsi" w:hAnsiTheme="majorHAnsi" w:cstheme="majorHAnsi"/>
          <w:sz w:val="24"/>
          <w:szCs w:val="24"/>
          <w:lang w:val="da-DK"/>
        </w:rPr>
        <w:t>: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</w:p>
    <w:p w14:paraId="5284E414" w14:textId="7CAEE763" w:rsidR="00BB6823" w:rsidRPr="00BB6823" w:rsidRDefault="00BB6823" w:rsidP="00BB6823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Politifolk</w:t>
      </w:r>
    </w:p>
    <w:p w14:paraId="4F2EB798" w14:textId="77777777" w:rsidR="00BB6823" w:rsidRPr="00BB6823" w:rsidRDefault="00BB6823" w:rsidP="00BB6823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Soldater eller hjemmeværnsfolk</w:t>
      </w:r>
    </w:p>
    <w:p w14:paraId="4E462460" w14:textId="77777777" w:rsidR="00BB6823" w:rsidRPr="00BB6823" w:rsidRDefault="00BB6823" w:rsidP="00BB6823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Sygeplejersker og læger</w:t>
      </w:r>
    </w:p>
    <w:p w14:paraId="73EE4EC3" w14:textId="77777777" w:rsidR="00BB6823" w:rsidRPr="00BB6823" w:rsidRDefault="00BB6823" w:rsidP="00BB6823">
      <w:pPr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Brand- og redningsfolk</w:t>
      </w:r>
    </w:p>
    <w:p w14:paraId="18509184" w14:textId="77777777" w:rsidR="00BB6823" w:rsidRPr="00BB6823" w:rsidRDefault="00BB6823" w:rsidP="00BB6823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t>Disse beboere har både relevant faglighed og et stærkt lokalt kendskab til egen afdeling, hvilket kan være afgørende i akutte situationer.</w:t>
      </w:r>
    </w:p>
    <w:p w14:paraId="2843F4F4" w14:textId="77777777" w:rsidR="009F0C7E" w:rsidRDefault="009F0C7E" w:rsidP="009F0C7E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</w:p>
    <w:p w14:paraId="51864EAC" w14:textId="7BF2AF81" w:rsidR="009F0C7E" w:rsidRPr="009F0C7E" w:rsidRDefault="009F0C7E" w:rsidP="009F0C7E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  <w:r w:rsidRPr="009F0C7E">
        <w:rPr>
          <w:rFonts w:asciiTheme="majorHAnsi" w:hAnsiTheme="majorHAnsi" w:cstheme="majorHAnsi"/>
          <w:b/>
          <w:bCs/>
          <w:sz w:val="24"/>
          <w:szCs w:val="24"/>
          <w:lang w:val="da-DK"/>
        </w:rPr>
        <w:t>Træning og evaluering</w:t>
      </w:r>
    </w:p>
    <w:p w14:paraId="2884FCC5" w14:textId="77777777" w:rsidR="009F0C7E" w:rsidRPr="009F0C7E" w:rsidRDefault="009F0C7E" w:rsidP="009F0C7E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9F0C7E">
        <w:rPr>
          <w:rFonts w:asciiTheme="majorHAnsi" w:hAnsiTheme="majorHAnsi" w:cstheme="majorHAnsi"/>
          <w:sz w:val="24"/>
          <w:szCs w:val="24"/>
          <w:lang w:val="da-DK"/>
        </w:rPr>
        <w:t>Beredskabsplanen bliver kun effektiv, hvis den afprøves i praksis.</w:t>
      </w:r>
    </w:p>
    <w:p w14:paraId="10E1EBB5" w14:textId="77777777" w:rsidR="009F0C7E" w:rsidRPr="009F0C7E" w:rsidRDefault="009F0C7E" w:rsidP="009F0C7E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9F0C7E">
        <w:rPr>
          <w:rFonts w:asciiTheme="majorHAnsi" w:hAnsiTheme="majorHAnsi" w:cstheme="majorHAnsi"/>
          <w:sz w:val="24"/>
          <w:szCs w:val="24"/>
          <w:lang w:val="da-DK"/>
        </w:rPr>
        <w:t>Træning af de forskellige scenarier (fx brand, strømsvigt, pandemi) skal gennemføres jævnligt.</w:t>
      </w:r>
    </w:p>
    <w:p w14:paraId="5D3C7A5B" w14:textId="1B3ED96D" w:rsidR="00DF1E89" w:rsidRPr="009F0C7E" w:rsidRDefault="009F0C7E" w:rsidP="00DF1E89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9F0C7E">
        <w:rPr>
          <w:rFonts w:asciiTheme="majorHAnsi" w:hAnsiTheme="majorHAnsi" w:cstheme="majorHAnsi"/>
          <w:sz w:val="24"/>
          <w:szCs w:val="24"/>
          <w:lang w:val="da-DK"/>
        </w:rPr>
        <w:t>Evaluering efter træning er afgørende, da øvelser ofte afslører fejl og mangler i planen, som kan rettes til, før en reel krise opstår.</w:t>
      </w:r>
    </w:p>
    <w:p w14:paraId="65EB4666" w14:textId="77777777" w:rsidR="00BB6823" w:rsidRPr="00BB6823" w:rsidRDefault="00BB6823" w:rsidP="00BB6823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b/>
          <w:bCs/>
          <w:sz w:val="24"/>
          <w:szCs w:val="24"/>
          <w:lang w:val="da-DK"/>
        </w:rPr>
        <w:t>Redundans og fleksibilitet i rollerne</w:t>
      </w:r>
    </w:p>
    <w:p w14:paraId="0DF8A1E8" w14:textId="77777777" w:rsidR="00BB6823" w:rsidRPr="00BB6823" w:rsidRDefault="00BB6823" w:rsidP="00BB6823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sz w:val="24"/>
          <w:szCs w:val="24"/>
          <w:lang w:val="da-DK"/>
        </w:rPr>
        <w:lastRenderedPageBreak/>
        <w:t>Det er centralt, at rollerne i beredskabsplanen kan besættes af flere personer. En plan bør altid tage højde for sygdom, ferie eller andre forhold, der kan forhindre en medarbejder i at møde frem. Derfor skal hver kritisk funktion kunne varetages af mindst to personer.</w:t>
      </w:r>
    </w:p>
    <w:p w14:paraId="77F05795" w14:textId="77777777" w:rsidR="00AA64BC" w:rsidRDefault="00AA64BC" w:rsidP="00BB6823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</w:p>
    <w:p w14:paraId="2D4246DB" w14:textId="0E1FE066" w:rsidR="00BB6823" w:rsidRPr="00BB6823" w:rsidRDefault="00BB6823" w:rsidP="00BB6823">
      <w:pPr>
        <w:rPr>
          <w:rFonts w:asciiTheme="majorHAnsi" w:hAnsiTheme="majorHAnsi" w:cstheme="majorHAnsi"/>
          <w:b/>
          <w:bCs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b/>
          <w:bCs/>
          <w:sz w:val="24"/>
          <w:szCs w:val="24"/>
          <w:lang w:val="da-DK"/>
        </w:rPr>
        <w:t>For at styrke planen kan følgende overvejes:</w:t>
      </w:r>
    </w:p>
    <w:p w14:paraId="62A51619" w14:textId="77777777" w:rsidR="00BB6823" w:rsidRPr="00BB6823" w:rsidRDefault="00BB6823" w:rsidP="00BB6823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b/>
          <w:bCs/>
          <w:sz w:val="24"/>
          <w:szCs w:val="24"/>
          <w:lang w:val="da-DK"/>
        </w:rPr>
        <w:t>Kontaktliste:</w:t>
      </w:r>
      <w:r w:rsidRPr="00BB6823">
        <w:rPr>
          <w:rFonts w:asciiTheme="majorHAnsi" w:hAnsiTheme="majorHAnsi" w:cstheme="majorHAnsi"/>
          <w:sz w:val="24"/>
          <w:szCs w:val="24"/>
          <w:lang w:val="da-DK"/>
        </w:rPr>
        <w:t xml:space="preserve"> En opdateret liste over interne nøglepersoner samt eksterne samarbejdspartnere (politi, kommune, forsyningsselskaber).</w:t>
      </w:r>
    </w:p>
    <w:p w14:paraId="724DB56A" w14:textId="77777777" w:rsidR="00BB6823" w:rsidRPr="00BB6823" w:rsidRDefault="00BB6823" w:rsidP="00BB6823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b/>
          <w:bCs/>
          <w:sz w:val="24"/>
          <w:szCs w:val="24"/>
          <w:lang w:val="da-DK"/>
        </w:rPr>
        <w:t>Øvelser og træning:</w:t>
      </w:r>
      <w:r w:rsidRPr="00BB6823">
        <w:rPr>
          <w:rFonts w:asciiTheme="majorHAnsi" w:hAnsiTheme="majorHAnsi" w:cstheme="majorHAnsi"/>
          <w:sz w:val="24"/>
          <w:szCs w:val="24"/>
          <w:lang w:val="da-DK"/>
        </w:rPr>
        <w:t xml:space="preserve"> En fast plan for øvelser, så alle kender deres rolle, når en krise indtræffer.</w:t>
      </w:r>
    </w:p>
    <w:p w14:paraId="2A3598C6" w14:textId="77777777" w:rsidR="00BB6823" w:rsidRPr="00BB6823" w:rsidRDefault="00BB6823" w:rsidP="00BB6823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b/>
          <w:bCs/>
          <w:sz w:val="24"/>
          <w:szCs w:val="24"/>
          <w:lang w:val="da-DK"/>
        </w:rPr>
        <w:t>Kommunikationsstrategi:</w:t>
      </w:r>
      <w:r w:rsidRPr="00BB6823">
        <w:rPr>
          <w:rFonts w:asciiTheme="majorHAnsi" w:hAnsiTheme="majorHAnsi" w:cstheme="majorHAnsi"/>
          <w:sz w:val="24"/>
          <w:szCs w:val="24"/>
          <w:lang w:val="da-DK"/>
        </w:rPr>
        <w:t xml:space="preserve"> Klare retningslinjer for, hvordan beboere, medarbejdere og eksterne aktører informeres hurtigt og entydigt.</w:t>
      </w:r>
    </w:p>
    <w:p w14:paraId="6532A1BE" w14:textId="77777777" w:rsidR="00BB6823" w:rsidRDefault="00BB6823" w:rsidP="00BB6823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  <w:lang w:val="da-DK"/>
        </w:rPr>
      </w:pPr>
      <w:r w:rsidRPr="00BB6823">
        <w:rPr>
          <w:rFonts w:asciiTheme="majorHAnsi" w:hAnsiTheme="majorHAnsi" w:cstheme="majorHAnsi"/>
          <w:b/>
          <w:bCs/>
          <w:sz w:val="24"/>
          <w:szCs w:val="24"/>
          <w:lang w:val="da-DK"/>
        </w:rPr>
        <w:t>Evaluering:</w:t>
      </w:r>
      <w:r w:rsidRPr="00BB6823">
        <w:rPr>
          <w:rFonts w:asciiTheme="majorHAnsi" w:hAnsiTheme="majorHAnsi" w:cstheme="majorHAnsi"/>
          <w:sz w:val="24"/>
          <w:szCs w:val="24"/>
          <w:lang w:val="da-DK"/>
        </w:rPr>
        <w:t xml:space="preserve"> Efter hver hændelse bør der foretages en evaluering med henblik på læring og justering af planen.</w:t>
      </w:r>
    </w:p>
    <w:p w14:paraId="4D7DCDE7" w14:textId="77777777" w:rsidR="006A3C6E" w:rsidRDefault="003B2542" w:rsidP="006A3C6E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a-DK"/>
        </w:rPr>
        <w:t>Træning</w:t>
      </w:r>
      <w:r w:rsidR="006A3C6E">
        <w:rPr>
          <w:rFonts w:asciiTheme="majorHAnsi" w:hAnsiTheme="majorHAnsi" w:cstheme="majorHAnsi"/>
          <w:b/>
          <w:bCs/>
          <w:sz w:val="24"/>
          <w:szCs w:val="24"/>
          <w:lang w:val="da-DK"/>
        </w:rPr>
        <w:t xml:space="preserve">: </w:t>
      </w:r>
      <w:r w:rsidR="006A3C6E" w:rsidRPr="009F0C7E">
        <w:rPr>
          <w:rFonts w:asciiTheme="majorHAnsi" w:hAnsiTheme="majorHAnsi" w:cstheme="majorHAnsi"/>
          <w:sz w:val="24"/>
          <w:szCs w:val="24"/>
          <w:lang w:val="da-DK"/>
        </w:rPr>
        <w:t>Træning af de forskellige scenarier (fx brand, strømsvigt, pandemi) skal gennemføres jævnligt.</w:t>
      </w:r>
    </w:p>
    <w:p w14:paraId="3F75F7D8" w14:textId="227871F4" w:rsidR="00E3327A" w:rsidRPr="009F0C7E" w:rsidRDefault="00E3327A" w:rsidP="006A3C6E">
      <w:pPr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  <w:lang w:val="da-DK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a-DK"/>
        </w:rPr>
        <w:t xml:space="preserve">Forebyggelse er </w:t>
      </w:r>
      <w:proofErr w:type="gramStart"/>
      <w:r>
        <w:rPr>
          <w:rFonts w:asciiTheme="majorHAnsi" w:hAnsiTheme="majorHAnsi" w:cstheme="majorHAnsi"/>
          <w:b/>
          <w:bCs/>
          <w:sz w:val="24"/>
          <w:szCs w:val="24"/>
          <w:lang w:val="da-DK"/>
        </w:rPr>
        <w:t>alfa omega</w:t>
      </w:r>
      <w:proofErr w:type="gramEnd"/>
      <w:r>
        <w:rPr>
          <w:rFonts w:asciiTheme="majorHAnsi" w:hAnsiTheme="majorHAnsi" w:cstheme="majorHAnsi"/>
          <w:b/>
          <w:bCs/>
          <w:sz w:val="24"/>
          <w:szCs w:val="24"/>
          <w:lang w:val="da-DK"/>
        </w:rPr>
        <w:t>: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 Det er i fredstid </w:t>
      </w:r>
      <w:proofErr w:type="gramStart"/>
      <w:r>
        <w:rPr>
          <w:rFonts w:asciiTheme="majorHAnsi" w:hAnsiTheme="majorHAnsi" w:cstheme="majorHAnsi"/>
          <w:sz w:val="24"/>
          <w:szCs w:val="24"/>
          <w:lang w:val="da-DK"/>
        </w:rPr>
        <w:t>at man</w:t>
      </w:r>
      <w:proofErr w:type="gramEnd"/>
      <w:r>
        <w:rPr>
          <w:rFonts w:asciiTheme="majorHAnsi" w:hAnsiTheme="majorHAnsi" w:cstheme="majorHAnsi"/>
          <w:sz w:val="24"/>
          <w:szCs w:val="24"/>
          <w:lang w:val="da-DK"/>
        </w:rPr>
        <w:t xml:space="preserve"> skal forberede sig</w:t>
      </w:r>
      <w:r w:rsidR="008D16BC">
        <w:rPr>
          <w:rFonts w:asciiTheme="majorHAnsi" w:hAnsiTheme="majorHAnsi" w:cstheme="majorHAnsi"/>
          <w:sz w:val="24"/>
          <w:szCs w:val="24"/>
          <w:lang w:val="da-DK"/>
        </w:rPr>
        <w:t>, når først krisen eller ulykken rammer er det som regel for</w:t>
      </w:r>
      <w:r w:rsidR="00AA64BC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8D16BC">
        <w:rPr>
          <w:rFonts w:asciiTheme="majorHAnsi" w:hAnsiTheme="majorHAnsi" w:cstheme="majorHAnsi"/>
          <w:sz w:val="24"/>
          <w:szCs w:val="24"/>
          <w:lang w:val="da-DK"/>
        </w:rPr>
        <w:t xml:space="preserve">sent at gøre noget, så ved at forberede sig </w:t>
      </w:r>
      <w:r w:rsidR="00AA64BC">
        <w:rPr>
          <w:rFonts w:asciiTheme="majorHAnsi" w:hAnsiTheme="majorHAnsi" w:cstheme="majorHAnsi"/>
          <w:sz w:val="24"/>
          <w:szCs w:val="24"/>
          <w:lang w:val="da-DK"/>
        </w:rPr>
        <w:t>kan gøre situationen nemmer for både ansatte og beboere</w:t>
      </w:r>
      <w:r w:rsidR="008D16BC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</w:p>
    <w:p w14:paraId="28BB8781" w14:textId="22140C05" w:rsidR="005C0B92" w:rsidRPr="0072503F" w:rsidRDefault="005F24DC" w:rsidP="005F24DC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5F24DC">
        <w:rPr>
          <w:rFonts w:asciiTheme="majorHAnsi" w:hAnsiTheme="majorHAnsi" w:cstheme="majorHAnsi"/>
          <w:sz w:val="24"/>
          <w:szCs w:val="24"/>
          <w:lang w:val="da-DK"/>
        </w:rPr>
        <w:t>De</w:t>
      </w:r>
      <w:r>
        <w:rPr>
          <w:rFonts w:asciiTheme="majorHAnsi" w:hAnsiTheme="majorHAnsi" w:cstheme="majorHAnsi"/>
          <w:sz w:val="24"/>
          <w:szCs w:val="24"/>
          <w:lang w:val="da-DK"/>
        </w:rPr>
        <w:t>n</w:t>
      </w:r>
      <w:r w:rsidR="00114F8B">
        <w:rPr>
          <w:rFonts w:asciiTheme="majorHAnsi" w:hAnsiTheme="majorHAnsi" w:cstheme="majorHAnsi"/>
          <w:sz w:val="24"/>
          <w:szCs w:val="24"/>
          <w:lang w:val="da-DK"/>
        </w:rPr>
        <w:t>ne</w:t>
      </w:r>
      <w:r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DD6D06">
        <w:rPr>
          <w:rFonts w:asciiTheme="majorHAnsi" w:hAnsiTheme="majorHAnsi" w:cstheme="majorHAnsi"/>
          <w:sz w:val="24"/>
          <w:szCs w:val="24"/>
          <w:lang w:val="da-DK"/>
        </w:rPr>
        <w:t xml:space="preserve">generelle indledning kan bruges som </w:t>
      </w:r>
      <w:r w:rsidR="00114F8B">
        <w:rPr>
          <w:rFonts w:asciiTheme="majorHAnsi" w:hAnsiTheme="majorHAnsi" w:cstheme="majorHAnsi"/>
          <w:sz w:val="24"/>
          <w:szCs w:val="24"/>
          <w:lang w:val="da-DK"/>
        </w:rPr>
        <w:t>forberedelse</w:t>
      </w:r>
      <w:r w:rsidR="00DD6D06">
        <w:rPr>
          <w:rFonts w:asciiTheme="majorHAnsi" w:hAnsiTheme="majorHAnsi" w:cstheme="majorHAnsi"/>
          <w:sz w:val="24"/>
          <w:szCs w:val="24"/>
          <w:lang w:val="da-DK"/>
        </w:rPr>
        <w:t xml:space="preserve"> til hver en</w:t>
      </w:r>
      <w:r w:rsidR="006909CF">
        <w:rPr>
          <w:rFonts w:asciiTheme="majorHAnsi" w:hAnsiTheme="majorHAnsi" w:cstheme="majorHAnsi"/>
          <w:sz w:val="24"/>
          <w:szCs w:val="24"/>
          <w:lang w:val="da-DK"/>
        </w:rPr>
        <w:t>kel</w:t>
      </w:r>
      <w:r w:rsidR="00DD6D06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114F8B">
        <w:rPr>
          <w:rFonts w:asciiTheme="majorHAnsi" w:hAnsiTheme="majorHAnsi" w:cstheme="majorHAnsi"/>
          <w:sz w:val="24"/>
          <w:szCs w:val="24"/>
          <w:lang w:val="da-DK"/>
        </w:rPr>
        <w:t>beredskabsplan</w:t>
      </w:r>
      <w:r w:rsidR="00DD6D06">
        <w:rPr>
          <w:rFonts w:asciiTheme="majorHAnsi" w:hAnsiTheme="majorHAnsi" w:cstheme="majorHAnsi"/>
          <w:sz w:val="24"/>
          <w:szCs w:val="24"/>
          <w:lang w:val="da-DK"/>
        </w:rPr>
        <w:t xml:space="preserve"> og skal ses som et overor</w:t>
      </w:r>
      <w:r w:rsidR="00912AC3">
        <w:rPr>
          <w:rFonts w:asciiTheme="majorHAnsi" w:hAnsiTheme="majorHAnsi" w:cstheme="majorHAnsi"/>
          <w:sz w:val="24"/>
          <w:szCs w:val="24"/>
          <w:lang w:val="da-DK"/>
        </w:rPr>
        <w:t xml:space="preserve">dnet </w:t>
      </w:r>
      <w:r w:rsidR="00114F8B">
        <w:rPr>
          <w:rFonts w:asciiTheme="majorHAnsi" w:hAnsiTheme="majorHAnsi" w:cstheme="majorHAnsi"/>
          <w:sz w:val="24"/>
          <w:szCs w:val="24"/>
          <w:lang w:val="da-DK"/>
        </w:rPr>
        <w:t>støtteværktøj</w:t>
      </w:r>
      <w:r w:rsidR="00912AC3">
        <w:rPr>
          <w:rFonts w:asciiTheme="majorHAnsi" w:hAnsiTheme="majorHAnsi" w:cstheme="majorHAnsi"/>
          <w:sz w:val="24"/>
          <w:szCs w:val="24"/>
          <w:lang w:val="da-DK"/>
        </w:rPr>
        <w:t xml:space="preserve"> til at udarbejde beredskabsplaner for store og små scenarier</w:t>
      </w:r>
      <w:r w:rsidR="008D5D10">
        <w:rPr>
          <w:rFonts w:asciiTheme="majorHAnsi" w:hAnsiTheme="majorHAnsi" w:cstheme="majorHAnsi"/>
          <w:sz w:val="24"/>
          <w:szCs w:val="24"/>
          <w:lang w:val="da-DK"/>
        </w:rPr>
        <w:t xml:space="preserve">. Det kan være </w:t>
      </w:r>
      <w:r w:rsidR="00114F8B">
        <w:rPr>
          <w:rFonts w:asciiTheme="majorHAnsi" w:hAnsiTheme="majorHAnsi" w:cstheme="majorHAnsi"/>
          <w:sz w:val="24"/>
          <w:szCs w:val="24"/>
          <w:lang w:val="da-DK"/>
        </w:rPr>
        <w:t xml:space="preserve">alt fra </w:t>
      </w:r>
      <w:r w:rsidR="008D5D10">
        <w:rPr>
          <w:rFonts w:asciiTheme="majorHAnsi" w:hAnsiTheme="majorHAnsi" w:cstheme="majorHAnsi"/>
          <w:sz w:val="24"/>
          <w:szCs w:val="24"/>
          <w:lang w:val="da-DK"/>
        </w:rPr>
        <w:t xml:space="preserve">evakuering af </w:t>
      </w:r>
      <w:r w:rsidR="00114F8B">
        <w:rPr>
          <w:rFonts w:asciiTheme="majorHAnsi" w:hAnsiTheme="majorHAnsi" w:cstheme="majorHAnsi"/>
          <w:sz w:val="24"/>
          <w:szCs w:val="24"/>
          <w:lang w:val="da-DK"/>
        </w:rPr>
        <w:t>personer</w:t>
      </w:r>
      <w:r w:rsidR="008D5D10">
        <w:rPr>
          <w:rFonts w:asciiTheme="majorHAnsi" w:hAnsiTheme="majorHAnsi" w:cstheme="majorHAnsi"/>
          <w:sz w:val="24"/>
          <w:szCs w:val="24"/>
          <w:lang w:val="da-DK"/>
        </w:rPr>
        <w:t xml:space="preserve"> fra </w:t>
      </w:r>
      <w:r w:rsidR="003E6C09">
        <w:rPr>
          <w:rFonts w:asciiTheme="majorHAnsi" w:hAnsiTheme="majorHAnsi" w:cstheme="majorHAnsi"/>
          <w:sz w:val="24"/>
          <w:szCs w:val="24"/>
          <w:lang w:val="da-DK"/>
        </w:rPr>
        <w:t xml:space="preserve">elevatorer ved </w:t>
      </w:r>
      <w:r w:rsidR="005C0B92">
        <w:rPr>
          <w:rFonts w:asciiTheme="majorHAnsi" w:hAnsiTheme="majorHAnsi" w:cstheme="majorHAnsi"/>
          <w:sz w:val="24"/>
          <w:szCs w:val="24"/>
          <w:lang w:val="da-DK"/>
        </w:rPr>
        <w:t>lokalt strømsvigt</w:t>
      </w:r>
      <w:r w:rsidR="003E6C09">
        <w:rPr>
          <w:rFonts w:asciiTheme="majorHAnsi" w:hAnsiTheme="majorHAnsi" w:cstheme="majorHAnsi"/>
          <w:sz w:val="24"/>
          <w:szCs w:val="24"/>
          <w:lang w:val="da-DK"/>
        </w:rPr>
        <w:t xml:space="preserve"> til </w:t>
      </w:r>
      <w:r w:rsidR="005C0B92">
        <w:rPr>
          <w:rFonts w:asciiTheme="majorHAnsi" w:hAnsiTheme="majorHAnsi" w:cstheme="majorHAnsi"/>
          <w:sz w:val="24"/>
          <w:szCs w:val="24"/>
          <w:lang w:val="da-DK"/>
        </w:rPr>
        <w:t>stører</w:t>
      </w:r>
      <w:r w:rsidR="003E6C09">
        <w:rPr>
          <w:rFonts w:asciiTheme="majorHAnsi" w:hAnsiTheme="majorHAnsi" w:cstheme="majorHAnsi"/>
          <w:sz w:val="24"/>
          <w:szCs w:val="24"/>
          <w:lang w:val="da-DK"/>
        </w:rPr>
        <w:t xml:space="preserve"> brand</w:t>
      </w:r>
      <w:r w:rsidR="005C0B92">
        <w:rPr>
          <w:rFonts w:asciiTheme="majorHAnsi" w:hAnsiTheme="majorHAnsi" w:cstheme="majorHAnsi"/>
          <w:sz w:val="24"/>
          <w:szCs w:val="24"/>
          <w:lang w:val="da-DK"/>
        </w:rPr>
        <w:t>e</w:t>
      </w:r>
      <w:r w:rsidR="003E6C09">
        <w:rPr>
          <w:rFonts w:asciiTheme="majorHAnsi" w:hAnsiTheme="majorHAnsi" w:cstheme="majorHAnsi"/>
          <w:sz w:val="24"/>
          <w:szCs w:val="24"/>
          <w:lang w:val="da-DK"/>
        </w:rPr>
        <w:t xml:space="preserve"> eller </w:t>
      </w:r>
      <w:r w:rsidR="003E6C09" w:rsidRPr="0072503F">
        <w:rPr>
          <w:rFonts w:asciiTheme="majorHAnsi" w:hAnsiTheme="majorHAnsi" w:cstheme="majorHAnsi"/>
          <w:sz w:val="24"/>
          <w:szCs w:val="24"/>
          <w:lang w:val="da-DK"/>
        </w:rPr>
        <w:t>længere forsyningssvigt.</w:t>
      </w:r>
      <w:r w:rsidR="005C0B92" w:rsidRPr="0072503F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</w:p>
    <w:p w14:paraId="4B323923" w14:textId="551F6B3C" w:rsidR="00CF570B" w:rsidRPr="00FE535B" w:rsidRDefault="005C0B92" w:rsidP="00CF570B">
      <w:pPr>
        <w:spacing w:after="160" w:line="259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72503F">
        <w:rPr>
          <w:rFonts w:asciiTheme="majorHAnsi" w:hAnsiTheme="majorHAnsi" w:cstheme="majorHAnsi"/>
          <w:sz w:val="24"/>
          <w:szCs w:val="24"/>
          <w:lang w:val="da-DK"/>
        </w:rPr>
        <w:t>Se de øvrige skabeloner for de forskellige scenarier</w:t>
      </w:r>
      <w:r w:rsidR="00D465D7" w:rsidRPr="0072503F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  <w:r w:rsidR="00CF570B" w:rsidRPr="0072503F">
        <w:rPr>
          <w:rFonts w:asciiTheme="majorHAnsi" w:hAnsiTheme="majorHAnsi" w:cstheme="majorHAnsi"/>
          <w:sz w:val="24"/>
          <w:szCs w:val="24"/>
          <w:lang w:val="da-DK"/>
        </w:rPr>
        <w:t xml:space="preserve">for </w:t>
      </w:r>
      <w:r w:rsidR="001B4C0B">
        <w:rPr>
          <w:rFonts w:asciiTheme="majorHAnsi" w:hAnsiTheme="majorHAnsi" w:cstheme="majorHAnsi"/>
          <w:sz w:val="24"/>
          <w:szCs w:val="24"/>
          <w:lang w:val="da-DK"/>
        </w:rPr>
        <w:t>b</w:t>
      </w:r>
      <w:r w:rsidR="00CF570B" w:rsidRPr="00FE535B">
        <w:rPr>
          <w:rFonts w:asciiTheme="majorHAnsi" w:hAnsiTheme="majorHAnsi" w:cstheme="majorHAnsi"/>
          <w:sz w:val="24"/>
          <w:szCs w:val="24"/>
          <w:lang w:val="da-DK"/>
        </w:rPr>
        <w:t>eredskabsplan</w:t>
      </w:r>
      <w:r w:rsidR="001B4C0B">
        <w:rPr>
          <w:rFonts w:asciiTheme="majorHAnsi" w:hAnsiTheme="majorHAnsi" w:cstheme="majorHAnsi"/>
          <w:sz w:val="24"/>
          <w:szCs w:val="24"/>
          <w:lang w:val="da-DK"/>
        </w:rPr>
        <w:t>er</w:t>
      </w:r>
      <w:r w:rsidR="00CF570B" w:rsidRPr="00FE535B">
        <w:rPr>
          <w:rFonts w:asciiTheme="majorHAnsi" w:hAnsiTheme="majorHAnsi" w:cstheme="majorHAnsi"/>
          <w:sz w:val="24"/>
          <w:szCs w:val="24"/>
          <w:lang w:val="da-DK"/>
        </w:rPr>
        <w:t xml:space="preserve"> for </w:t>
      </w:r>
      <w:r w:rsidR="001B4C0B">
        <w:rPr>
          <w:rFonts w:asciiTheme="majorHAnsi" w:hAnsiTheme="majorHAnsi" w:cstheme="majorHAnsi"/>
          <w:sz w:val="24"/>
          <w:szCs w:val="24"/>
          <w:lang w:val="da-DK"/>
        </w:rPr>
        <w:t>a</w:t>
      </w:r>
      <w:r w:rsidR="00CF570B" w:rsidRPr="00FE535B">
        <w:rPr>
          <w:rFonts w:asciiTheme="majorHAnsi" w:hAnsiTheme="majorHAnsi" w:cstheme="majorHAnsi"/>
          <w:sz w:val="24"/>
          <w:szCs w:val="24"/>
          <w:lang w:val="da-DK"/>
        </w:rPr>
        <w:t xml:space="preserve">lmene </w:t>
      </w:r>
      <w:r w:rsidR="001B4C0B">
        <w:rPr>
          <w:rFonts w:asciiTheme="majorHAnsi" w:hAnsiTheme="majorHAnsi" w:cstheme="majorHAnsi"/>
          <w:sz w:val="24"/>
          <w:szCs w:val="24"/>
          <w:lang w:val="da-DK"/>
        </w:rPr>
        <w:t>b</w:t>
      </w:r>
      <w:r w:rsidR="00CF570B" w:rsidRPr="00FE535B">
        <w:rPr>
          <w:rFonts w:asciiTheme="majorHAnsi" w:hAnsiTheme="majorHAnsi" w:cstheme="majorHAnsi"/>
          <w:sz w:val="24"/>
          <w:szCs w:val="24"/>
          <w:lang w:val="da-DK"/>
        </w:rPr>
        <w:t>oligorganisationer</w:t>
      </w:r>
      <w:r w:rsidR="00CF570B" w:rsidRPr="0072503F">
        <w:rPr>
          <w:rFonts w:asciiTheme="majorHAnsi" w:hAnsiTheme="majorHAnsi" w:cstheme="majorHAnsi"/>
          <w:sz w:val="24"/>
          <w:szCs w:val="24"/>
          <w:lang w:val="da-DK"/>
        </w:rPr>
        <w:t xml:space="preserve"> ved større nedbrud af strøm, IT</w:t>
      </w:r>
      <w:r w:rsidR="00101B45">
        <w:rPr>
          <w:rFonts w:asciiTheme="majorHAnsi" w:hAnsiTheme="majorHAnsi" w:cstheme="majorHAnsi"/>
          <w:sz w:val="24"/>
          <w:szCs w:val="24"/>
          <w:lang w:val="da-DK"/>
        </w:rPr>
        <w:t>,</w:t>
      </w:r>
      <w:r w:rsidR="00CF570B" w:rsidRPr="0072503F">
        <w:rPr>
          <w:rFonts w:asciiTheme="majorHAnsi" w:hAnsiTheme="majorHAnsi" w:cstheme="majorHAnsi"/>
          <w:sz w:val="24"/>
          <w:szCs w:val="24"/>
          <w:lang w:val="da-DK"/>
        </w:rPr>
        <w:t xml:space="preserve"> forsyning</w:t>
      </w:r>
      <w:r w:rsidR="0072503F">
        <w:rPr>
          <w:rFonts w:asciiTheme="majorHAnsi" w:hAnsiTheme="majorHAnsi" w:cstheme="majorHAnsi"/>
          <w:sz w:val="24"/>
          <w:szCs w:val="24"/>
          <w:lang w:val="da-DK"/>
        </w:rPr>
        <w:t xml:space="preserve"> samt </w:t>
      </w:r>
      <w:r w:rsidR="006909CF" w:rsidRPr="0072503F">
        <w:rPr>
          <w:rFonts w:asciiTheme="majorHAnsi" w:hAnsiTheme="majorHAnsi" w:cstheme="majorHAnsi"/>
          <w:sz w:val="24"/>
          <w:szCs w:val="24"/>
          <w:lang w:val="da-DK"/>
        </w:rPr>
        <w:t>b</w:t>
      </w:r>
      <w:r w:rsidR="00D465D7" w:rsidRPr="0072503F">
        <w:rPr>
          <w:rFonts w:asciiTheme="majorHAnsi" w:hAnsiTheme="majorHAnsi" w:cstheme="majorHAnsi"/>
          <w:sz w:val="24"/>
          <w:szCs w:val="24"/>
          <w:lang w:val="da-DK"/>
        </w:rPr>
        <w:t>rand, storm</w:t>
      </w:r>
      <w:r w:rsidR="005F459F" w:rsidRPr="0072503F">
        <w:rPr>
          <w:rFonts w:asciiTheme="majorHAnsi" w:hAnsiTheme="majorHAnsi" w:cstheme="majorHAnsi"/>
          <w:sz w:val="24"/>
          <w:szCs w:val="24"/>
          <w:lang w:val="da-DK"/>
        </w:rPr>
        <w:t>vejr</w:t>
      </w:r>
      <w:r w:rsidR="00101B45">
        <w:rPr>
          <w:rFonts w:asciiTheme="majorHAnsi" w:hAnsiTheme="majorHAnsi" w:cstheme="majorHAnsi"/>
          <w:sz w:val="24"/>
          <w:szCs w:val="24"/>
          <w:lang w:val="da-DK"/>
        </w:rPr>
        <w:t xml:space="preserve"> og </w:t>
      </w:r>
      <w:r w:rsidR="005F459F" w:rsidRPr="0072503F">
        <w:rPr>
          <w:rFonts w:asciiTheme="majorHAnsi" w:hAnsiTheme="majorHAnsi" w:cstheme="majorHAnsi"/>
          <w:sz w:val="24"/>
          <w:szCs w:val="24"/>
          <w:lang w:val="da-DK"/>
        </w:rPr>
        <w:t>oversvømmelse</w:t>
      </w:r>
      <w:r w:rsidR="00101B45">
        <w:rPr>
          <w:rFonts w:asciiTheme="majorHAnsi" w:hAnsiTheme="majorHAnsi" w:cstheme="majorHAnsi"/>
          <w:sz w:val="24"/>
          <w:szCs w:val="24"/>
          <w:lang w:val="da-DK"/>
        </w:rPr>
        <w:t>.</w:t>
      </w:r>
      <w:r w:rsidR="005F459F" w:rsidRPr="0072503F">
        <w:rPr>
          <w:rFonts w:asciiTheme="majorHAnsi" w:hAnsiTheme="majorHAnsi" w:cstheme="majorHAnsi"/>
          <w:sz w:val="24"/>
          <w:szCs w:val="24"/>
          <w:lang w:val="da-DK"/>
        </w:rPr>
        <w:t xml:space="preserve"> </w:t>
      </w:r>
    </w:p>
    <w:p w14:paraId="153D759E" w14:textId="144B6005" w:rsidR="005F24DC" w:rsidRPr="0072503F" w:rsidRDefault="005F24DC" w:rsidP="005F24DC">
      <w:pPr>
        <w:rPr>
          <w:rFonts w:asciiTheme="majorHAnsi" w:hAnsiTheme="majorHAnsi" w:cstheme="majorHAnsi"/>
          <w:sz w:val="24"/>
          <w:szCs w:val="24"/>
          <w:lang w:val="da-DK"/>
        </w:rPr>
      </w:pPr>
    </w:p>
    <w:p w14:paraId="36B70F7E" w14:textId="77777777" w:rsidR="005F24DC" w:rsidRPr="0072503F" w:rsidRDefault="005F24DC" w:rsidP="005F24DC">
      <w:pPr>
        <w:rPr>
          <w:rFonts w:asciiTheme="majorHAnsi" w:hAnsiTheme="majorHAnsi" w:cstheme="majorHAnsi"/>
          <w:sz w:val="24"/>
          <w:szCs w:val="24"/>
          <w:lang w:val="da-DK"/>
        </w:rPr>
      </w:pPr>
    </w:p>
    <w:sectPr w:rsidR="005F24DC" w:rsidRPr="007250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33237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282947"/>
    <w:multiLevelType w:val="multilevel"/>
    <w:tmpl w:val="7A40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6C50B7"/>
    <w:multiLevelType w:val="multilevel"/>
    <w:tmpl w:val="8AF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92ECD"/>
    <w:multiLevelType w:val="multilevel"/>
    <w:tmpl w:val="397A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34DCC"/>
    <w:multiLevelType w:val="multilevel"/>
    <w:tmpl w:val="9942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106D4"/>
    <w:multiLevelType w:val="multilevel"/>
    <w:tmpl w:val="550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72447"/>
    <w:multiLevelType w:val="multilevel"/>
    <w:tmpl w:val="E6E0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90065"/>
    <w:multiLevelType w:val="multilevel"/>
    <w:tmpl w:val="94B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550B3"/>
    <w:multiLevelType w:val="multilevel"/>
    <w:tmpl w:val="7406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F1A06"/>
    <w:multiLevelType w:val="multilevel"/>
    <w:tmpl w:val="06A6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B5D52"/>
    <w:multiLevelType w:val="multilevel"/>
    <w:tmpl w:val="D3F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548B9"/>
    <w:multiLevelType w:val="multilevel"/>
    <w:tmpl w:val="5C6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A2B39"/>
    <w:multiLevelType w:val="multilevel"/>
    <w:tmpl w:val="C51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C70F6"/>
    <w:multiLevelType w:val="multilevel"/>
    <w:tmpl w:val="DBC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B12A1"/>
    <w:multiLevelType w:val="multilevel"/>
    <w:tmpl w:val="C4F2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812826"/>
    <w:multiLevelType w:val="multilevel"/>
    <w:tmpl w:val="F300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925FD"/>
    <w:multiLevelType w:val="multilevel"/>
    <w:tmpl w:val="4A4A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C3BA0"/>
    <w:multiLevelType w:val="multilevel"/>
    <w:tmpl w:val="2ED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A1E88"/>
    <w:multiLevelType w:val="multilevel"/>
    <w:tmpl w:val="E95A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B14A7E"/>
    <w:multiLevelType w:val="multilevel"/>
    <w:tmpl w:val="23CA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089086">
    <w:abstractNumId w:val="8"/>
  </w:num>
  <w:num w:numId="2" w16cid:durableId="1242522317">
    <w:abstractNumId w:val="6"/>
  </w:num>
  <w:num w:numId="3" w16cid:durableId="1137071245">
    <w:abstractNumId w:val="5"/>
  </w:num>
  <w:num w:numId="4" w16cid:durableId="282661377">
    <w:abstractNumId w:val="4"/>
  </w:num>
  <w:num w:numId="5" w16cid:durableId="1605258775">
    <w:abstractNumId w:val="7"/>
  </w:num>
  <w:num w:numId="6" w16cid:durableId="925918393">
    <w:abstractNumId w:val="3"/>
  </w:num>
  <w:num w:numId="7" w16cid:durableId="1675297680">
    <w:abstractNumId w:val="2"/>
  </w:num>
  <w:num w:numId="8" w16cid:durableId="1225070142">
    <w:abstractNumId w:val="1"/>
  </w:num>
  <w:num w:numId="9" w16cid:durableId="70780744">
    <w:abstractNumId w:val="0"/>
  </w:num>
  <w:num w:numId="10" w16cid:durableId="1608151142">
    <w:abstractNumId w:val="27"/>
  </w:num>
  <w:num w:numId="11" w16cid:durableId="1523124817">
    <w:abstractNumId w:val="22"/>
  </w:num>
  <w:num w:numId="12" w16cid:durableId="29578268">
    <w:abstractNumId w:val="24"/>
  </w:num>
  <w:num w:numId="13" w16cid:durableId="567037951">
    <w:abstractNumId w:val="26"/>
  </w:num>
  <w:num w:numId="14" w16cid:durableId="1011488652">
    <w:abstractNumId w:val="14"/>
  </w:num>
  <w:num w:numId="15" w16cid:durableId="1939635196">
    <w:abstractNumId w:val="10"/>
  </w:num>
  <w:num w:numId="16" w16cid:durableId="1376002915">
    <w:abstractNumId w:val="19"/>
  </w:num>
  <w:num w:numId="17" w16cid:durableId="2011564401">
    <w:abstractNumId w:val="20"/>
  </w:num>
  <w:num w:numId="18" w16cid:durableId="433020657">
    <w:abstractNumId w:val="13"/>
  </w:num>
  <w:num w:numId="19" w16cid:durableId="1511873086">
    <w:abstractNumId w:val="9"/>
  </w:num>
  <w:num w:numId="20" w16cid:durableId="1040740333">
    <w:abstractNumId w:val="15"/>
  </w:num>
  <w:num w:numId="21" w16cid:durableId="1891500590">
    <w:abstractNumId w:val="25"/>
  </w:num>
  <w:num w:numId="22" w16cid:durableId="402533622">
    <w:abstractNumId w:val="12"/>
  </w:num>
  <w:num w:numId="23" w16cid:durableId="1391417897">
    <w:abstractNumId w:val="18"/>
  </w:num>
  <w:num w:numId="24" w16cid:durableId="984776624">
    <w:abstractNumId w:val="21"/>
  </w:num>
  <w:num w:numId="25" w16cid:durableId="79644398">
    <w:abstractNumId w:val="23"/>
  </w:num>
  <w:num w:numId="26" w16cid:durableId="1083835396">
    <w:abstractNumId w:val="11"/>
  </w:num>
  <w:num w:numId="27" w16cid:durableId="210265529">
    <w:abstractNumId w:val="17"/>
  </w:num>
  <w:num w:numId="28" w16cid:durableId="4365624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DAE"/>
    <w:rsid w:val="00034616"/>
    <w:rsid w:val="00055917"/>
    <w:rsid w:val="0006063C"/>
    <w:rsid w:val="000B67F4"/>
    <w:rsid w:val="000C3D97"/>
    <w:rsid w:val="000F4696"/>
    <w:rsid w:val="00101B45"/>
    <w:rsid w:val="00102E9A"/>
    <w:rsid w:val="00114F8B"/>
    <w:rsid w:val="001407BF"/>
    <w:rsid w:val="0015074B"/>
    <w:rsid w:val="00154E9B"/>
    <w:rsid w:val="001B4C0B"/>
    <w:rsid w:val="001B7DCB"/>
    <w:rsid w:val="001F7CC3"/>
    <w:rsid w:val="00203735"/>
    <w:rsid w:val="00241B90"/>
    <w:rsid w:val="0029639D"/>
    <w:rsid w:val="00326F90"/>
    <w:rsid w:val="003371D7"/>
    <w:rsid w:val="00390543"/>
    <w:rsid w:val="003B2542"/>
    <w:rsid w:val="003E6C09"/>
    <w:rsid w:val="004058D7"/>
    <w:rsid w:val="00497A1C"/>
    <w:rsid w:val="00511C00"/>
    <w:rsid w:val="005C0B92"/>
    <w:rsid w:val="005F24DC"/>
    <w:rsid w:val="005F459F"/>
    <w:rsid w:val="00647607"/>
    <w:rsid w:val="006909CF"/>
    <w:rsid w:val="006A3C6E"/>
    <w:rsid w:val="006B7BC9"/>
    <w:rsid w:val="006D59D0"/>
    <w:rsid w:val="007072A0"/>
    <w:rsid w:val="0072503F"/>
    <w:rsid w:val="007A5975"/>
    <w:rsid w:val="007D73E2"/>
    <w:rsid w:val="007E55E0"/>
    <w:rsid w:val="008409C8"/>
    <w:rsid w:val="008D16BC"/>
    <w:rsid w:val="008D5D10"/>
    <w:rsid w:val="008D5D54"/>
    <w:rsid w:val="008E2930"/>
    <w:rsid w:val="009011FF"/>
    <w:rsid w:val="00912AC3"/>
    <w:rsid w:val="00961399"/>
    <w:rsid w:val="0097524D"/>
    <w:rsid w:val="009910FE"/>
    <w:rsid w:val="009F0C7E"/>
    <w:rsid w:val="00A15998"/>
    <w:rsid w:val="00A733BA"/>
    <w:rsid w:val="00A912EA"/>
    <w:rsid w:val="00AA1D8D"/>
    <w:rsid w:val="00AA64BC"/>
    <w:rsid w:val="00B47730"/>
    <w:rsid w:val="00B8614A"/>
    <w:rsid w:val="00BB6823"/>
    <w:rsid w:val="00BF7D04"/>
    <w:rsid w:val="00C17F98"/>
    <w:rsid w:val="00C54058"/>
    <w:rsid w:val="00C93305"/>
    <w:rsid w:val="00CB0664"/>
    <w:rsid w:val="00CE1E44"/>
    <w:rsid w:val="00CF570B"/>
    <w:rsid w:val="00D465D7"/>
    <w:rsid w:val="00DA2B5D"/>
    <w:rsid w:val="00DC0772"/>
    <w:rsid w:val="00DD6D06"/>
    <w:rsid w:val="00DE56F4"/>
    <w:rsid w:val="00DF1E89"/>
    <w:rsid w:val="00E3327A"/>
    <w:rsid w:val="00E56E07"/>
    <w:rsid w:val="00EE0905"/>
    <w:rsid w:val="00FC342C"/>
    <w:rsid w:val="00FC693F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0C622"/>
  <w14:defaultImageDpi w14:val="300"/>
  <w15:docId w15:val="{75323E79-5AF0-4212-80BD-906C197F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C6E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832</Words>
  <Characters>4198</Characters>
  <Application>Microsoft Office Word</Application>
  <DocSecurity>0</DocSecurity>
  <Lines>79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Mikkel Jungshoved</cp:lastModifiedBy>
  <cp:revision>39</cp:revision>
  <cp:lastPrinted>2025-11-17T12:26:00Z</cp:lastPrinted>
  <dcterms:created xsi:type="dcterms:W3CDTF">2025-11-16T13:07:00Z</dcterms:created>
  <dcterms:modified xsi:type="dcterms:W3CDTF">2025-11-17T17:15:00Z</dcterms:modified>
  <cp:category/>
</cp:coreProperties>
</file>